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FBB25" w14:textId="37814254" w:rsidR="00B2713E" w:rsidRPr="00A05DD1" w:rsidRDefault="00B2713E" w:rsidP="00FE2150">
      <w:pPr>
        <w:jc w:val="center"/>
        <w:rPr>
          <w:rFonts w:ascii="Calibri Light" w:hAnsi="Calibri Light" w:cs="Calibri Light"/>
          <w:b/>
          <w:bCs/>
          <w:color w:val="2F5496" w:themeColor="accent5" w:themeShade="BF"/>
          <w:sz w:val="21"/>
          <w:szCs w:val="21"/>
        </w:rPr>
      </w:pPr>
      <w:bookmarkStart w:id="0" w:name="_GoBack"/>
      <w:bookmarkEnd w:id="0"/>
      <w:r w:rsidRPr="00A05DD1">
        <w:rPr>
          <w:rFonts w:ascii="Calibri Light" w:hAnsi="Calibri Light" w:cs="Calibri Light"/>
          <w:noProof/>
          <w:color w:val="2F5496" w:themeColor="accent5" w:themeShade="BF"/>
          <w:sz w:val="21"/>
          <w:szCs w:val="21"/>
        </w:rPr>
        <w:drawing>
          <wp:anchor distT="0" distB="0" distL="114300" distR="114300" simplePos="0" relativeHeight="251656192" behindDoc="0" locked="0" layoutInCell="1" allowOverlap="1" wp14:anchorId="61D760AB" wp14:editId="6EEA365B">
            <wp:simplePos x="0" y="0"/>
            <wp:positionH relativeFrom="column">
              <wp:posOffset>4705350</wp:posOffset>
            </wp:positionH>
            <wp:positionV relativeFrom="paragraph">
              <wp:posOffset>-685800</wp:posOffset>
            </wp:positionV>
            <wp:extent cx="1593850" cy="401955"/>
            <wp:effectExtent l="0" t="0" r="6350" b="0"/>
            <wp:wrapNone/>
            <wp:docPr id="7" name="Picture 7" descr="UHC_Logo_IHP_rgb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C_Logo_IHP_rgb_Colou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86"/>
                    <a:stretch/>
                  </pic:blipFill>
                  <pic:spPr bwMode="auto">
                    <a:xfrm>
                      <a:off x="0" y="0"/>
                      <a:ext cx="159385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5DD1">
        <w:rPr>
          <w:rFonts w:ascii="Calibri Light" w:hAnsi="Calibri Light" w:cs="Calibri Light"/>
          <w:noProof/>
          <w:color w:val="2F5496" w:themeColor="accent5" w:themeShade="BF"/>
          <w:sz w:val="21"/>
          <w:szCs w:val="21"/>
        </w:rPr>
        <w:drawing>
          <wp:anchor distT="0" distB="0" distL="114300" distR="114300" simplePos="0" relativeHeight="251654144" behindDoc="0" locked="0" layoutInCell="1" allowOverlap="1" wp14:anchorId="4C0617FA" wp14:editId="55BDD6E7">
            <wp:simplePos x="0" y="0"/>
            <wp:positionH relativeFrom="margin">
              <wp:posOffset>2733675</wp:posOffset>
            </wp:positionH>
            <wp:positionV relativeFrom="paragraph">
              <wp:posOffset>-685800</wp:posOffset>
            </wp:positionV>
            <wp:extent cx="1563370" cy="49212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DD1">
        <w:rPr>
          <w:rFonts w:ascii="Calibri Light" w:hAnsi="Calibri Light" w:cs="Calibri Light"/>
          <w:b/>
          <w:bCs/>
          <w:noProof/>
          <w:color w:val="2F5496" w:themeColor="accent5" w:themeShade="BF"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5F5FA202" wp14:editId="7FEA2C99">
            <wp:simplePos x="0" y="0"/>
            <wp:positionH relativeFrom="column">
              <wp:posOffset>1838325</wp:posOffset>
            </wp:positionH>
            <wp:positionV relativeFrom="paragraph">
              <wp:posOffset>-735330</wp:posOffset>
            </wp:positionV>
            <wp:extent cx="508000" cy="622935"/>
            <wp:effectExtent l="0" t="0" r="6350" b="5715"/>
            <wp:wrapNone/>
            <wp:docPr id="10" name="図 6" descr="C:\Users\A24665\AppData\Local\Microsoft\Windows\INetCache\Content.Outlook\695MB37N\LAST NYM CUTOUT FI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4665\AppData\Local\Microsoft\Windows\INetCache\Content.Outlook\695MB37N\LAST NYM CUTOUT FINAL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DD1">
        <w:rPr>
          <w:rFonts w:ascii="Calibri Light" w:hAnsi="Calibri Light" w:cs="Calibri Light"/>
          <w:b/>
          <w:bCs/>
          <w:noProof/>
          <w:color w:val="2F5496" w:themeColor="accent5" w:themeShade="BF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E6E0EAC" wp14:editId="6A37F620">
            <wp:simplePos x="0" y="0"/>
            <wp:positionH relativeFrom="column">
              <wp:posOffset>641350</wp:posOffset>
            </wp:positionH>
            <wp:positionV relativeFrom="paragraph">
              <wp:posOffset>-754380</wp:posOffset>
            </wp:positionV>
            <wp:extent cx="819150" cy="688975"/>
            <wp:effectExtent l="0" t="0" r="0" b="0"/>
            <wp:wrapNone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DD1">
        <w:rPr>
          <w:rFonts w:ascii="Calibri Light" w:hAnsi="Calibri Light" w:cs="Calibri Light"/>
          <w:b/>
          <w:bCs/>
          <w:noProof/>
          <w:color w:val="2F5496" w:themeColor="accent5" w:themeShade="BF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1DE4DA58" wp14:editId="69A98B06">
            <wp:simplePos x="0" y="0"/>
            <wp:positionH relativeFrom="column">
              <wp:posOffset>-619125</wp:posOffset>
            </wp:positionH>
            <wp:positionV relativeFrom="paragraph">
              <wp:posOffset>-774700</wp:posOffset>
            </wp:positionV>
            <wp:extent cx="946150" cy="682625"/>
            <wp:effectExtent l="0" t="0" r="635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95B0E" w14:textId="1C92C209" w:rsidR="004F7E03" w:rsidRPr="00A05DD1" w:rsidRDefault="00CA292B" w:rsidP="00FE2150">
      <w:pPr>
        <w:jc w:val="center"/>
        <w:rPr>
          <w:rFonts w:ascii="Calibri Light" w:hAnsi="Calibri Light" w:cs="Calibri Light"/>
          <w:b/>
          <w:bCs/>
          <w:color w:val="1F497D"/>
          <w:sz w:val="21"/>
          <w:szCs w:val="21"/>
        </w:rPr>
      </w:pPr>
      <w:r w:rsidRPr="00A05DD1">
        <w:rPr>
          <w:rFonts w:ascii="Calibri Light" w:hAnsi="Calibri Light" w:cs="Calibri Light"/>
          <w:b/>
          <w:bCs/>
          <w:color w:val="2F5496" w:themeColor="accent5" w:themeShade="BF"/>
          <w:sz w:val="21"/>
          <w:szCs w:val="21"/>
        </w:rPr>
        <w:t>Ministerial</w:t>
      </w:r>
      <w:r w:rsidRPr="00A05DD1">
        <w:rPr>
          <w:rFonts w:ascii="Calibri Light" w:hAnsi="Calibri Light" w:cs="Calibri Light"/>
          <w:b/>
          <w:bCs/>
          <w:color w:val="1F497D"/>
          <w:sz w:val="21"/>
          <w:szCs w:val="21"/>
        </w:rPr>
        <w:t xml:space="preserve"> Meeting on UHC </w:t>
      </w:r>
      <w:r w:rsidR="004F7E03" w:rsidRPr="00A05DD1">
        <w:rPr>
          <w:rFonts w:ascii="Calibri Light" w:hAnsi="Calibri Light" w:cs="Calibri Light"/>
          <w:b/>
          <w:bCs/>
          <w:color w:val="1F497D"/>
          <w:sz w:val="21"/>
          <w:szCs w:val="21"/>
        </w:rPr>
        <w:t>in the Margin of UNGA75</w:t>
      </w:r>
    </w:p>
    <w:p w14:paraId="7DD6599B" w14:textId="452A99A1" w:rsidR="00284E10" w:rsidRPr="00A05DD1" w:rsidRDefault="00CA292B" w:rsidP="00284E10">
      <w:pPr>
        <w:jc w:val="center"/>
        <w:rPr>
          <w:rFonts w:ascii="Calibri Light" w:hAnsi="Calibri Light" w:cs="Calibri Light"/>
          <w:b/>
          <w:bCs/>
          <w:color w:val="1F497D"/>
          <w:sz w:val="21"/>
          <w:szCs w:val="21"/>
          <w:u w:val="single"/>
        </w:rPr>
      </w:pPr>
      <w:r w:rsidRPr="00A05DD1">
        <w:rPr>
          <w:rFonts w:ascii="Calibri Light" w:hAnsi="Calibri Light" w:cs="Calibri Light"/>
          <w:b/>
          <w:bCs/>
          <w:color w:val="1F497D"/>
          <w:sz w:val="21"/>
          <w:szCs w:val="21"/>
          <w:u w:val="single"/>
        </w:rPr>
        <w:t>CONCEPT NOTE</w:t>
      </w:r>
    </w:p>
    <w:p w14:paraId="1C20C46B" w14:textId="301BF2D2" w:rsidR="004F7E03" w:rsidRPr="00A05DD1" w:rsidRDefault="004F7E03" w:rsidP="00284E10">
      <w:pPr>
        <w:jc w:val="center"/>
        <w:rPr>
          <w:rFonts w:ascii="Calibri Light" w:hAnsi="Calibri Light" w:cs="Calibri Light"/>
          <w:bCs/>
          <w:color w:val="1F497D"/>
          <w:sz w:val="21"/>
          <w:szCs w:val="21"/>
        </w:rPr>
      </w:pPr>
    </w:p>
    <w:p w14:paraId="3B3F33BD" w14:textId="3FB3E2EC" w:rsidR="004F7E03" w:rsidRPr="00A05DD1" w:rsidRDefault="004F7E03" w:rsidP="004F7E03">
      <w:pPr>
        <w:rPr>
          <w:rFonts w:ascii="Calibri Light" w:hAnsi="Calibri Light" w:cs="Calibri Light"/>
          <w:bCs/>
          <w:color w:val="1F497D"/>
          <w:sz w:val="21"/>
          <w:szCs w:val="21"/>
        </w:rPr>
      </w:pPr>
      <w:r w:rsidRPr="00A05DD1">
        <w:rPr>
          <w:rFonts w:ascii="Calibri Light" w:hAnsi="Calibri Light" w:cs="Calibri Light"/>
          <w:b/>
          <w:bCs/>
          <w:color w:val="1F497D"/>
          <w:sz w:val="21"/>
          <w:szCs w:val="21"/>
        </w:rPr>
        <w:t>Date:</w:t>
      </w:r>
      <w:r w:rsidRPr="00A05DD1">
        <w:rPr>
          <w:rFonts w:ascii="Calibri Light" w:hAnsi="Calibri Light" w:cs="Calibri Light"/>
          <w:bCs/>
          <w:color w:val="1F497D"/>
          <w:sz w:val="21"/>
          <w:szCs w:val="21"/>
        </w:rPr>
        <w:t xml:space="preserve"> </w:t>
      </w:r>
      <w:r w:rsidR="00440194" w:rsidRPr="00A05DD1">
        <w:rPr>
          <w:rFonts w:ascii="Calibri Light" w:hAnsi="Calibri Light" w:cs="Calibri Light"/>
          <w:bCs/>
          <w:color w:val="1F497D"/>
          <w:sz w:val="21"/>
          <w:szCs w:val="21"/>
        </w:rPr>
        <w:t xml:space="preserve">Oct </w:t>
      </w:r>
      <w:r w:rsidR="00A05DD1">
        <w:rPr>
          <w:rFonts w:ascii="Calibri Light" w:hAnsi="Calibri Light" w:cs="Calibri Light"/>
          <w:bCs/>
          <w:color w:val="1F497D"/>
          <w:sz w:val="21"/>
          <w:szCs w:val="21"/>
        </w:rPr>
        <w:t>7-9 TBC</w:t>
      </w:r>
    </w:p>
    <w:p w14:paraId="11D4993B" w14:textId="7B120AC2" w:rsidR="004F7E03" w:rsidRPr="00A05DD1" w:rsidRDefault="004F7E03" w:rsidP="004F7E03">
      <w:pPr>
        <w:rPr>
          <w:rFonts w:ascii="Calibri Light" w:hAnsi="Calibri Light" w:cs="Calibri Light"/>
          <w:bCs/>
          <w:color w:val="1F497D"/>
          <w:sz w:val="21"/>
          <w:szCs w:val="21"/>
        </w:rPr>
      </w:pPr>
      <w:r w:rsidRPr="00A05DD1">
        <w:rPr>
          <w:rFonts w:ascii="Calibri Light" w:hAnsi="Calibri Light" w:cs="Calibri Light"/>
          <w:b/>
          <w:bCs/>
          <w:color w:val="1F497D"/>
          <w:sz w:val="21"/>
          <w:szCs w:val="21"/>
        </w:rPr>
        <w:t xml:space="preserve">Time: </w:t>
      </w:r>
      <w:r w:rsidR="001E1BA5" w:rsidRPr="00A05DD1">
        <w:rPr>
          <w:rFonts w:ascii="Calibri Light" w:hAnsi="Calibri Light" w:cs="Calibri Light"/>
          <w:bCs/>
          <w:color w:val="1F497D"/>
          <w:sz w:val="21"/>
          <w:szCs w:val="21"/>
        </w:rPr>
        <w:t>7:30 – 9:00 AM (TBC)</w:t>
      </w:r>
    </w:p>
    <w:p w14:paraId="44FE0D82" w14:textId="0DAF6F3C" w:rsidR="004F7E03" w:rsidRPr="00A05DD1" w:rsidRDefault="004F7E03" w:rsidP="004F7E03">
      <w:pPr>
        <w:rPr>
          <w:rFonts w:ascii="Calibri Light" w:hAnsi="Calibri Light" w:cs="Calibri Light"/>
          <w:bCs/>
          <w:color w:val="1F497D"/>
          <w:sz w:val="21"/>
          <w:szCs w:val="21"/>
        </w:rPr>
      </w:pPr>
      <w:r w:rsidRPr="00A05DD1">
        <w:rPr>
          <w:rFonts w:ascii="Calibri Light" w:hAnsi="Calibri Light" w:cs="Calibri Light"/>
          <w:b/>
          <w:bCs/>
          <w:color w:val="1F497D"/>
          <w:sz w:val="21"/>
          <w:szCs w:val="21"/>
        </w:rPr>
        <w:t>Platform:</w:t>
      </w:r>
      <w:r w:rsidRPr="00A05DD1">
        <w:rPr>
          <w:rFonts w:ascii="Calibri Light" w:hAnsi="Calibri Light" w:cs="Calibri Light"/>
          <w:bCs/>
          <w:color w:val="1F497D"/>
          <w:sz w:val="21"/>
          <w:szCs w:val="21"/>
        </w:rPr>
        <w:t xml:space="preserve"> Zoom (TBC)</w:t>
      </w:r>
      <w:r w:rsidR="003F2E86">
        <w:rPr>
          <w:rFonts w:ascii="Calibri Light" w:hAnsi="Calibri Light" w:cs="Calibri Light"/>
          <w:bCs/>
          <w:color w:val="1F497D"/>
          <w:sz w:val="21"/>
          <w:szCs w:val="21"/>
        </w:rPr>
        <w:t xml:space="preserve"> – </w:t>
      </w:r>
      <w:r w:rsidR="003F2E86" w:rsidRPr="003F2E86">
        <w:rPr>
          <w:rFonts w:ascii="Calibri Light" w:hAnsi="Calibri Light" w:cs="Calibri Light"/>
          <w:bCs/>
          <w:color w:val="1F497D"/>
          <w:sz w:val="21"/>
          <w:szCs w:val="21"/>
          <w:highlight w:val="yellow"/>
        </w:rPr>
        <w:t>Jessica in contact with WHO HQ</w:t>
      </w:r>
    </w:p>
    <w:p w14:paraId="2DF926C7" w14:textId="31C5F242" w:rsidR="00440194" w:rsidRPr="00A05DD1" w:rsidRDefault="00440194" w:rsidP="004F7E03">
      <w:pPr>
        <w:rPr>
          <w:rFonts w:ascii="Calibri Light" w:hAnsi="Calibri Light" w:cs="Calibri Light"/>
          <w:bCs/>
          <w:color w:val="1F497D"/>
          <w:sz w:val="21"/>
          <w:szCs w:val="21"/>
        </w:rPr>
      </w:pPr>
      <w:r w:rsidRPr="00A05DD1">
        <w:rPr>
          <w:rFonts w:ascii="Calibri Light" w:hAnsi="Calibri Light" w:cs="Calibri Light"/>
          <w:b/>
          <w:bCs/>
          <w:color w:val="1F497D"/>
          <w:sz w:val="21"/>
          <w:szCs w:val="21"/>
        </w:rPr>
        <w:t>Interpretation:</w:t>
      </w:r>
      <w:r w:rsidRPr="00A05DD1">
        <w:rPr>
          <w:rFonts w:ascii="Calibri Light" w:hAnsi="Calibri Light" w:cs="Calibri Light"/>
          <w:bCs/>
          <w:color w:val="1F497D"/>
          <w:sz w:val="21"/>
          <w:szCs w:val="21"/>
        </w:rPr>
        <w:t xml:space="preserve"> French – English (TBC)</w:t>
      </w:r>
    </w:p>
    <w:p w14:paraId="11EBA1E6" w14:textId="0467F5A6" w:rsidR="00440194" w:rsidRPr="00A05DD1" w:rsidRDefault="00440194" w:rsidP="004F7E03">
      <w:pPr>
        <w:rPr>
          <w:rFonts w:ascii="Calibri Light" w:hAnsi="Calibri Light" w:cs="Calibri Light"/>
          <w:b/>
          <w:bCs/>
          <w:color w:val="1F497D"/>
          <w:sz w:val="21"/>
          <w:szCs w:val="21"/>
        </w:rPr>
      </w:pPr>
      <w:r w:rsidRPr="00A05DD1">
        <w:rPr>
          <w:rFonts w:ascii="Calibri Light" w:hAnsi="Calibri Light" w:cs="Calibri Light"/>
          <w:b/>
          <w:bCs/>
          <w:color w:val="1F497D"/>
          <w:sz w:val="21"/>
          <w:szCs w:val="21"/>
          <w:highlight w:val="yellow"/>
        </w:rPr>
        <w:t>Registration link:</w:t>
      </w:r>
      <w:r w:rsidRPr="00A05DD1">
        <w:rPr>
          <w:rFonts w:ascii="Calibri Light" w:hAnsi="Calibri Light" w:cs="Calibri Light"/>
          <w:bCs/>
          <w:color w:val="1F497D"/>
          <w:sz w:val="21"/>
          <w:szCs w:val="21"/>
        </w:rPr>
        <w:t xml:space="preserve"> </w:t>
      </w:r>
      <w:r w:rsidRPr="00A05DD1">
        <w:rPr>
          <w:rFonts w:ascii="Calibri Light" w:hAnsi="Calibri Light" w:cs="Calibri Light"/>
          <w:bCs/>
          <w:color w:val="1F497D"/>
          <w:sz w:val="21"/>
          <w:szCs w:val="21"/>
          <w:highlight w:val="yellow"/>
        </w:rPr>
        <w:t>XXX</w:t>
      </w:r>
    </w:p>
    <w:p w14:paraId="1B99EFB4" w14:textId="7B8D9AFD" w:rsidR="00B840E0" w:rsidRPr="00A05DD1" w:rsidRDefault="00B840E0" w:rsidP="004F7E03">
      <w:pPr>
        <w:rPr>
          <w:rFonts w:ascii="Calibri Light" w:hAnsi="Calibri Light" w:cs="Calibri Light"/>
          <w:bCs/>
          <w:color w:val="1F497D"/>
          <w:sz w:val="21"/>
          <w:szCs w:val="21"/>
        </w:rPr>
      </w:pPr>
    </w:p>
    <w:p w14:paraId="184F3333" w14:textId="71561405" w:rsidR="007C5435" w:rsidRPr="00A05DD1" w:rsidRDefault="007C5435" w:rsidP="004F7E03">
      <w:pPr>
        <w:rPr>
          <w:rFonts w:ascii="Calibri Light" w:hAnsi="Calibri Light" w:cs="Calibri Light"/>
          <w:bCs/>
          <w:color w:val="1F497D"/>
          <w:sz w:val="21"/>
          <w:szCs w:val="21"/>
        </w:rPr>
      </w:pPr>
      <w:r w:rsidRPr="00A05DD1">
        <w:rPr>
          <w:rFonts w:ascii="Calibri Light" w:hAnsi="Calibri Light" w:cs="Calibri Light"/>
          <w:b/>
          <w:bCs/>
          <w:color w:val="1F497D"/>
          <w:sz w:val="21"/>
          <w:szCs w:val="21"/>
        </w:rPr>
        <w:t>Hosts:</w:t>
      </w:r>
      <w:r w:rsidRPr="00A05DD1">
        <w:rPr>
          <w:rFonts w:ascii="Calibri Light" w:hAnsi="Calibri Light" w:cs="Calibri Light"/>
          <w:bCs/>
          <w:color w:val="1F497D"/>
          <w:sz w:val="21"/>
          <w:szCs w:val="21"/>
        </w:rPr>
        <w:t xml:space="preserve"> Group of Friends of UHC and the World Health Organization</w:t>
      </w:r>
    </w:p>
    <w:p w14:paraId="0E4AE9DF" w14:textId="61BD3DBC" w:rsidR="007C5435" w:rsidRPr="00A05DD1" w:rsidRDefault="007C5435" w:rsidP="004F7E03">
      <w:pPr>
        <w:rPr>
          <w:rFonts w:ascii="Calibri Light" w:hAnsi="Calibri Light" w:cs="Calibri Light"/>
          <w:bCs/>
          <w:color w:val="1F497D"/>
          <w:sz w:val="21"/>
          <w:szCs w:val="21"/>
        </w:rPr>
      </w:pPr>
      <w:r w:rsidRPr="00A05DD1">
        <w:rPr>
          <w:rFonts w:ascii="Calibri Light" w:hAnsi="Calibri Light" w:cs="Calibri Light"/>
          <w:b/>
          <w:bCs/>
          <w:color w:val="1F497D"/>
          <w:sz w:val="21"/>
          <w:szCs w:val="21"/>
        </w:rPr>
        <w:t>Sponsored by:</w:t>
      </w:r>
      <w:r w:rsidRPr="00A05DD1">
        <w:rPr>
          <w:rFonts w:ascii="Calibri Light" w:hAnsi="Calibri Light" w:cs="Calibri Light"/>
          <w:bCs/>
          <w:color w:val="1F497D"/>
          <w:sz w:val="21"/>
          <w:szCs w:val="21"/>
        </w:rPr>
        <w:t xml:space="preserve"> </w:t>
      </w:r>
      <w:r w:rsidR="00496A58" w:rsidRPr="00A05DD1">
        <w:rPr>
          <w:rFonts w:ascii="Calibri Light" w:hAnsi="Calibri Light" w:cs="Calibri Light"/>
          <w:bCs/>
          <w:color w:val="1F497D"/>
          <w:sz w:val="21"/>
          <w:szCs w:val="21"/>
        </w:rPr>
        <w:t>UHC2030, United Nations Foundation</w:t>
      </w:r>
    </w:p>
    <w:p w14:paraId="233892A9" w14:textId="7E339EDF" w:rsidR="00284E10" w:rsidRPr="00A05DD1" w:rsidRDefault="00284E10" w:rsidP="00284E10">
      <w:pPr>
        <w:rPr>
          <w:rFonts w:ascii="Calibri Light" w:hAnsi="Calibri Light" w:cs="Calibri Light"/>
          <w:color w:val="1F497D"/>
          <w:sz w:val="21"/>
          <w:szCs w:val="21"/>
        </w:rPr>
      </w:pPr>
    </w:p>
    <w:p w14:paraId="1D62CE85" w14:textId="6705F52A" w:rsidR="001E1BA5" w:rsidRPr="00A05DD1" w:rsidRDefault="001E1BA5" w:rsidP="00284E10">
      <w:pPr>
        <w:rPr>
          <w:rFonts w:ascii="Calibri Light" w:hAnsi="Calibri Light" w:cs="Calibri Light"/>
          <w:b/>
          <w:color w:val="00B0F0"/>
          <w:sz w:val="21"/>
          <w:szCs w:val="21"/>
        </w:rPr>
      </w:pPr>
      <w:r w:rsidRPr="00A05DD1">
        <w:rPr>
          <w:rFonts w:ascii="Calibri Light" w:hAnsi="Calibri Light" w:cs="Calibri Light"/>
          <w:b/>
          <w:color w:val="2F5496" w:themeColor="accent5" w:themeShade="BF"/>
          <w:sz w:val="21"/>
          <w:szCs w:val="21"/>
        </w:rPr>
        <w:t>BACKGROUND</w:t>
      </w:r>
    </w:p>
    <w:p w14:paraId="04C47239" w14:textId="3D463D75" w:rsidR="00CC091A" w:rsidRPr="00A05DD1" w:rsidRDefault="00CC091A" w:rsidP="004921D7">
      <w:pPr>
        <w:jc w:val="both"/>
        <w:rPr>
          <w:rFonts w:ascii="Calibri Light" w:hAnsi="Calibri Light" w:cs="Calibri Light"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A year </w:t>
      </w:r>
      <w:proofErr w:type="gramStart"/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ago</w:t>
      </w:r>
      <w:proofErr w:type="gramEnd"/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this September, world leaders came together to endorse the </w:t>
      </w:r>
      <w:hyperlink r:id="rId15" w:history="1">
        <w:r w:rsidRPr="00A05DD1">
          <w:rPr>
            <w:rStyle w:val="Hyperlink"/>
            <w:rFonts w:ascii="Calibri Light" w:hAnsi="Calibri Light" w:cs="Calibri Light"/>
            <w:color w:val="3898F9" w:themeColor="hyperlink" w:themeTint="A6"/>
            <w:sz w:val="21"/>
            <w:szCs w:val="21"/>
          </w:rPr>
          <w:t>Political Declaration on Universal Health Coverage</w:t>
        </w:r>
        <w:r w:rsidR="00556A1F" w:rsidRPr="00A05DD1">
          <w:rPr>
            <w:rStyle w:val="Hyperlink"/>
            <w:rFonts w:ascii="Calibri Light" w:hAnsi="Calibri Light" w:cs="Calibri Light"/>
            <w:color w:val="3898F9" w:themeColor="hyperlink" w:themeTint="A6"/>
            <w:sz w:val="21"/>
            <w:szCs w:val="21"/>
          </w:rPr>
          <w:t xml:space="preserve"> (UHC)</w:t>
        </w:r>
      </w:hyperlink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.  Since that moment, the world has been faced with a global health and human security crisis</w:t>
      </w:r>
      <w:r w:rsidR="009429AB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</w:t>
      </w: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unparalleled in recent history</w:t>
      </w:r>
      <w:r w:rsidR="00CF30AE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, t</w:t>
      </w: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he health and socioeconomic implications of which pose a significant threat to progress made toward the achievement of the Sustainable Development Goals</w:t>
      </w:r>
      <w:r w:rsidR="00556A1F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(SDGs)</w:t>
      </w: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. </w:t>
      </w:r>
    </w:p>
    <w:p w14:paraId="781A9C5E" w14:textId="0923332C" w:rsidR="00CC091A" w:rsidRPr="00A05DD1" w:rsidRDefault="00CC091A" w:rsidP="004921D7">
      <w:pPr>
        <w:jc w:val="both"/>
        <w:rPr>
          <w:rFonts w:ascii="Calibri Light" w:hAnsi="Calibri Light" w:cs="Calibri Light"/>
          <w:color w:val="595959" w:themeColor="text1" w:themeTint="A6"/>
          <w:sz w:val="21"/>
          <w:szCs w:val="21"/>
        </w:rPr>
      </w:pPr>
    </w:p>
    <w:p w14:paraId="266EE738" w14:textId="1432C28A" w:rsidR="00F25484" w:rsidRPr="00A05DD1" w:rsidRDefault="00F25484" w:rsidP="00084257">
      <w:pPr>
        <w:jc w:val="both"/>
        <w:rPr>
          <w:rFonts w:ascii="Calibri Light" w:hAnsi="Calibri Light" w:cs="Calibri Light"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Prior to the COVID-19 pandemic, the world was already at risk of missing </w:t>
      </w:r>
      <w:r w:rsidR="00556A1F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SDG targets on UHC</w:t>
      </w:r>
      <w:r w:rsidR="0019567A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. The </w:t>
      </w:r>
      <w:hyperlink r:id="rId16" w:history="1">
        <w:r w:rsidR="0019567A" w:rsidRPr="00A05DD1">
          <w:rPr>
            <w:rStyle w:val="Hyperlink"/>
            <w:rFonts w:ascii="Calibri Light" w:hAnsi="Calibri Light" w:cs="Calibri Light"/>
            <w:color w:val="0070C0"/>
            <w:sz w:val="21"/>
            <w:szCs w:val="21"/>
          </w:rPr>
          <w:t>2019 Monitoring Report on UHC</w:t>
        </w:r>
      </w:hyperlink>
      <w:r w:rsidR="002823BE" w:rsidRPr="00A05DD1">
        <w:rPr>
          <w:rFonts w:ascii="Calibri Light" w:hAnsi="Calibri Light" w:cs="Calibri Light"/>
          <w:color w:val="0070C0"/>
          <w:sz w:val="21"/>
          <w:szCs w:val="21"/>
        </w:rPr>
        <w:t xml:space="preserve"> </w:t>
      </w:r>
      <w:r w:rsidR="002823BE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found that</w:t>
      </w:r>
      <w:r w:rsidR="004E02BB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although</w:t>
      </w:r>
      <w:r w:rsidR="00084257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much progress has been made over the past few decades, the pace of progress has slowed since 2010.</w:t>
      </w:r>
      <w:r w:rsidR="009D37E5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</w:t>
      </w:r>
      <w:r w:rsidR="005014FF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Only between one half and one third of the world’s population ha</w:t>
      </w:r>
      <w:r w:rsidR="00B16CF2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ve</w:t>
      </w:r>
      <w:r w:rsidR="005014FF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access to essential health services. P</w:t>
      </w:r>
      <w:r w:rsidR="009D37E5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rogress must markedly accelerate – and coverage needs to double – to reach the SDG target of UHC for all by 2030.</w:t>
      </w:r>
      <w:r w:rsidR="00BF640C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 </w:t>
      </w:r>
      <w:r w:rsidR="0042708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According to the </w:t>
      </w:r>
      <w:hyperlink r:id="rId17" w:history="1">
        <w:r w:rsidR="00427080" w:rsidRPr="00A05DD1">
          <w:rPr>
            <w:rStyle w:val="Hyperlink"/>
            <w:rFonts w:ascii="Calibri Light" w:hAnsi="Calibri Light" w:cs="Calibri Light"/>
            <w:color w:val="0070C0"/>
            <w:sz w:val="21"/>
            <w:szCs w:val="21"/>
          </w:rPr>
          <w:t>WHO global pulse survey</w:t>
        </w:r>
      </w:hyperlink>
      <w:r w:rsidR="00427080" w:rsidRPr="00A05DD1">
        <w:rPr>
          <w:rFonts w:ascii="Calibri Light" w:hAnsi="Calibri Light" w:cs="Calibri Light"/>
          <w:color w:val="3C4245"/>
          <w:sz w:val="21"/>
          <w:szCs w:val="21"/>
        </w:rPr>
        <w:t xml:space="preserve">, </w:t>
      </w:r>
      <w:r w:rsidR="0042708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90% of countries report disruptions to essential health services since COVID-19, with low- and middle-income countries reporting the greatest difficulties.  </w:t>
      </w:r>
      <w:r w:rsidR="00BF640C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Further, </w:t>
      </w:r>
      <w:r w:rsidR="00B16CF2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the percentage of the population impoverished by out-of-pocket health spending has been on the rise since 2000</w:t>
      </w:r>
      <w:r w:rsidR="006928D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, a</w:t>
      </w:r>
      <w:r w:rsidR="0042708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nd the World Bank</w:t>
      </w:r>
      <w:r w:rsidR="00685BAB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now</w:t>
      </w:r>
      <w:r w:rsidR="0042708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estimates that </w:t>
      </w:r>
      <w:r w:rsidR="00685BAB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the </w:t>
      </w:r>
      <w:r w:rsidR="0042708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COVID-19</w:t>
      </w:r>
      <w:r w:rsidR="00685BAB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pandemic</w:t>
      </w:r>
      <w:r w:rsidR="0042708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will push at least 71 million into extreme poverty.</w:t>
      </w:r>
    </w:p>
    <w:p w14:paraId="057C004E" w14:textId="0A019727" w:rsidR="008364BB" w:rsidRPr="00A05DD1" w:rsidRDefault="008364BB" w:rsidP="00084257">
      <w:pPr>
        <w:jc w:val="both"/>
        <w:rPr>
          <w:rFonts w:ascii="Calibri Light" w:hAnsi="Calibri Light" w:cs="Calibri Light"/>
          <w:color w:val="3C4245"/>
          <w:sz w:val="21"/>
          <w:szCs w:val="21"/>
        </w:rPr>
      </w:pPr>
    </w:p>
    <w:p w14:paraId="6A3BA992" w14:textId="02413060" w:rsidR="008364BB" w:rsidRPr="00A05DD1" w:rsidRDefault="008364BB" w:rsidP="00084257">
      <w:pPr>
        <w:jc w:val="both"/>
        <w:rPr>
          <w:rFonts w:ascii="Calibri Light" w:hAnsi="Calibri Light" w:cs="Calibri Light"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The picture is sobering, but investments in health systems oriented toward UHC</w:t>
      </w:r>
      <w:r w:rsidR="00685BAB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</w:t>
      </w: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offer </w:t>
      </w:r>
      <w:r w:rsidR="00CC4647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solutions</w:t>
      </w:r>
      <w:r w:rsidR="00234745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for responding to the current situation and building back better</w:t>
      </w:r>
      <w:r w:rsidR="00E1752C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. S</w:t>
      </w:r>
      <w:r w:rsidR="00CC4647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uch health systems are built on a </w:t>
      </w:r>
      <w:r w:rsidR="000C7488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robust</w:t>
      </w:r>
      <w:r w:rsidR="00CC4647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foundation of primary health care (PHC), </w:t>
      </w:r>
      <w:r w:rsidR="009C324A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adequately resourced to maintain continuity of essential </w:t>
      </w:r>
      <w:r w:rsidR="00801192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services while providing</w:t>
      </w:r>
      <w:r w:rsidR="009C324A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emergency care</w:t>
      </w:r>
      <w:r w:rsidR="00B04D3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during </w:t>
      </w:r>
      <w:proofErr w:type="gramStart"/>
      <w:r w:rsidR="00B04D3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shocks</w:t>
      </w:r>
      <w:r w:rsidR="00816B55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,</w:t>
      </w:r>
      <w:r w:rsidR="00B04D3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and</w:t>
      </w:r>
      <w:proofErr w:type="gramEnd"/>
      <w:r w:rsidR="00B04D3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</w:t>
      </w:r>
      <w:r w:rsidR="00816B55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have the capacity to </w:t>
      </w:r>
      <w:r w:rsidR="00B04D3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protect patients from financial risk. </w:t>
      </w:r>
    </w:p>
    <w:p w14:paraId="557BD9E1" w14:textId="77777777" w:rsidR="00DB13A0" w:rsidRPr="00A05DD1" w:rsidRDefault="00DB13A0" w:rsidP="00DB13A0">
      <w:pPr>
        <w:rPr>
          <w:rFonts w:ascii="Calibri Light" w:hAnsi="Calibri Light" w:cs="Calibri Light"/>
          <w:color w:val="595959" w:themeColor="text1" w:themeTint="A6"/>
          <w:sz w:val="21"/>
          <w:szCs w:val="21"/>
        </w:rPr>
      </w:pPr>
    </w:p>
    <w:p w14:paraId="3894A660" w14:textId="1A4E8C16" w:rsidR="00A253B9" w:rsidRPr="00A05DD1" w:rsidRDefault="00D375B9" w:rsidP="00DB13A0">
      <w:pPr>
        <w:rPr>
          <w:rFonts w:ascii="Calibri Light" w:hAnsi="Calibri Light" w:cs="Calibri Light"/>
          <w:color w:val="595959" w:themeColor="text1" w:themeTint="A6"/>
          <w:sz w:val="21"/>
          <w:szCs w:val="21"/>
          <w:lang w:eastAsia="en-US"/>
        </w:rPr>
      </w:pP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As we commemorate the one</w:t>
      </w:r>
      <w:r w:rsidR="007B086D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-</w:t>
      </w: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year anniversary of the HLM on UHC, it is the opportune </w:t>
      </w:r>
      <w:r w:rsidR="00E70996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moment </w:t>
      </w:r>
      <w:r w:rsidR="00021A4E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to reflect on the commitments made </w:t>
      </w:r>
      <w:r w:rsidR="00DB13A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at the High-level Meeting </w:t>
      </w:r>
      <w:r w:rsidR="00021A4E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on UHC</w:t>
      </w:r>
      <w:r w:rsidR="00DB13A0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,</w:t>
      </w:r>
      <w:r w:rsidR="00021A4E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</w:t>
      </w:r>
      <w:proofErr w:type="gramStart"/>
      <w:r w:rsidR="001005F9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taking into account</w:t>
      </w:r>
      <w:proofErr w:type="gramEnd"/>
      <w:r w:rsidR="001005F9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the lessons learned </w:t>
      </w:r>
      <w:r w:rsidR="005D6267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and fault lines exposed during</w:t>
      </w:r>
      <w:r w:rsidR="00021A4E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COVID-19</w:t>
      </w:r>
      <w:r w:rsidR="00076C69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. Beyond</w:t>
      </w:r>
      <w:r w:rsidR="006B0C89" w:rsidRPr="00A05DD1">
        <w:rPr>
          <w:rFonts w:ascii="Calibri Light" w:hAnsi="Calibri Light" w:cs="Calibri Light"/>
          <w:color w:val="595959" w:themeColor="text1" w:themeTint="A6"/>
          <w:sz w:val="21"/>
          <w:szCs w:val="21"/>
          <w:lang w:eastAsia="en-US"/>
        </w:rPr>
        <w:t xml:space="preserve"> the immediate challenges and long-term consequences of COVID-19, the pandemic presents an opportunity</w:t>
      </w:r>
      <w:r w:rsidR="00C016D8" w:rsidRPr="00A05DD1">
        <w:rPr>
          <w:rFonts w:ascii="Calibri Light" w:hAnsi="Calibri Light" w:cs="Calibri Light"/>
          <w:color w:val="595959" w:themeColor="text1" w:themeTint="A6"/>
          <w:sz w:val="21"/>
          <w:szCs w:val="21"/>
          <w:lang w:eastAsia="en-US"/>
        </w:rPr>
        <w:t xml:space="preserve"> </w:t>
      </w:r>
      <w:r w:rsidR="00A253B9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to develop more equitable and resilient health systems,</w:t>
      </w:r>
      <w:r w:rsidR="00DB13A0" w:rsidRPr="00A05DD1">
        <w:rPr>
          <w:rFonts w:ascii="Calibri Light" w:hAnsi="Calibri Light" w:cs="Calibri Light"/>
          <w:color w:val="595959" w:themeColor="text1" w:themeTint="A6"/>
          <w:sz w:val="21"/>
          <w:szCs w:val="21"/>
          <w:lang w:eastAsia="en-US"/>
        </w:rPr>
        <w:t xml:space="preserve"> better aligned with the principles of universal health coverage</w:t>
      </w:r>
      <w:r w:rsidR="00B93EC8" w:rsidRPr="00A05DD1">
        <w:rPr>
          <w:rFonts w:ascii="Calibri Light" w:hAnsi="Calibri Light" w:cs="Calibri Light"/>
          <w:color w:val="595959" w:themeColor="text1" w:themeTint="A6"/>
          <w:sz w:val="21"/>
          <w:szCs w:val="21"/>
          <w:lang w:eastAsia="en-US"/>
        </w:rPr>
        <w:t>, in order to limit</w:t>
      </w:r>
      <w:r w:rsidR="00F66406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direct mortality and avoid</w:t>
      </w:r>
      <w:r w:rsidR="00B93EC8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</w:t>
      </w:r>
      <w:r w:rsidR="00F66406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indirect mortality</w:t>
      </w:r>
      <w:r w:rsidR="00B93EC8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, ensuring</w:t>
      </w:r>
      <w:r w:rsidR="00F66406" w:rsidRPr="00A05DD1">
        <w:rPr>
          <w:rFonts w:ascii="Calibri Light" w:hAnsi="Calibri Light" w:cs="Calibri Light"/>
          <w:color w:val="595959" w:themeColor="text1" w:themeTint="A6"/>
          <w:sz w:val="21"/>
          <w:szCs w:val="21"/>
          <w:lang w:eastAsia="en-US"/>
        </w:rPr>
        <w:t xml:space="preserve"> better health and well-being for all.</w:t>
      </w:r>
    </w:p>
    <w:p w14:paraId="1FE80175" w14:textId="2208EF09" w:rsidR="00021A4E" w:rsidRPr="00A05DD1" w:rsidRDefault="00021A4E" w:rsidP="004921D7">
      <w:pPr>
        <w:jc w:val="both"/>
        <w:rPr>
          <w:rFonts w:ascii="Calibri Light" w:hAnsi="Calibri Light" w:cs="Calibri Light"/>
          <w:b/>
          <w:color w:val="1F497D"/>
          <w:sz w:val="21"/>
          <w:szCs w:val="21"/>
        </w:rPr>
      </w:pPr>
    </w:p>
    <w:p w14:paraId="6F2D104F" w14:textId="3E1AEDA2" w:rsidR="00CC091A" w:rsidRPr="00A05DD1" w:rsidRDefault="001E1BA5" w:rsidP="004921D7">
      <w:pPr>
        <w:jc w:val="both"/>
        <w:rPr>
          <w:rFonts w:ascii="Calibri Light" w:hAnsi="Calibri Light" w:cs="Calibri Light"/>
          <w:b/>
          <w:color w:val="1F497D"/>
          <w:sz w:val="21"/>
          <w:szCs w:val="21"/>
        </w:rPr>
      </w:pPr>
      <w:r w:rsidRPr="00A05DD1">
        <w:rPr>
          <w:rFonts w:ascii="Calibri Light" w:hAnsi="Calibri Light" w:cs="Calibri Light"/>
          <w:b/>
          <w:color w:val="1F497D"/>
          <w:sz w:val="21"/>
          <w:szCs w:val="21"/>
        </w:rPr>
        <w:lastRenderedPageBreak/>
        <w:t>OBJECTIVES</w:t>
      </w:r>
    </w:p>
    <w:p w14:paraId="1F2464EC" w14:textId="77777777" w:rsidR="00820C9F" w:rsidRPr="00A05DD1" w:rsidRDefault="00820C9F" w:rsidP="00820C9F">
      <w:pPr>
        <w:pStyle w:val="ListParagraph"/>
        <w:numPr>
          <w:ilvl w:val="0"/>
          <w:numId w:val="7"/>
        </w:numPr>
        <w:jc w:val="both"/>
        <w:rPr>
          <w:rFonts w:ascii="Calibri Light" w:hAnsi="Calibri Light" w:cs="Calibri Light"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Highlight the urgency of fulfilling the commitments made in the Political Declaration of the High-Level Meeting on Universal Health Coverage (2019)</w:t>
      </w:r>
    </w:p>
    <w:p w14:paraId="72618405" w14:textId="77777777" w:rsidR="00B14520" w:rsidRPr="00A05DD1" w:rsidRDefault="00B14520" w:rsidP="00B14520">
      <w:pPr>
        <w:pStyle w:val="ListParagraph"/>
        <w:numPr>
          <w:ilvl w:val="0"/>
          <w:numId w:val="7"/>
        </w:numPr>
        <w:jc w:val="both"/>
        <w:rPr>
          <w:rFonts w:ascii="Calibri Light" w:hAnsi="Calibri Light" w:cs="Calibri Light"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Share best practices/lessons learned and how UHC has contributed to effective COVID-19 response and good health outcomes</w:t>
      </w:r>
    </w:p>
    <w:p w14:paraId="74D51241" w14:textId="72421280" w:rsidR="00575FE5" w:rsidRPr="00A05DD1" w:rsidRDefault="00B14520" w:rsidP="007E6226">
      <w:pPr>
        <w:pStyle w:val="ListParagraph"/>
        <w:numPr>
          <w:ilvl w:val="0"/>
          <w:numId w:val="7"/>
        </w:numPr>
        <w:jc w:val="both"/>
        <w:rPr>
          <w:rFonts w:ascii="Calibri Light" w:hAnsi="Calibri Light" w:cs="Calibri Light"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Reflect on the opportunity for countries to accelerate and scale up action on health system transformation</w:t>
      </w:r>
      <w:r w:rsidR="00654264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and better integrate health and financing dialogues, for health and human security</w:t>
      </w:r>
    </w:p>
    <w:p w14:paraId="787E3101" w14:textId="558BB8BD" w:rsidR="00284E10" w:rsidRPr="00A05DD1" w:rsidRDefault="00284E10" w:rsidP="003E6412">
      <w:pPr>
        <w:jc w:val="both"/>
        <w:rPr>
          <w:rFonts w:ascii="Calibri Light" w:hAnsi="Calibri Light" w:cs="Calibri Light"/>
          <w:color w:val="1F497D"/>
          <w:sz w:val="21"/>
          <w:szCs w:val="21"/>
        </w:rPr>
      </w:pPr>
    </w:p>
    <w:p w14:paraId="6C3B0F10" w14:textId="524FA34C" w:rsidR="009052F2" w:rsidRPr="00A05DD1" w:rsidRDefault="009052F2" w:rsidP="003E6412">
      <w:pPr>
        <w:jc w:val="both"/>
        <w:rPr>
          <w:rFonts w:ascii="Calibri Light" w:hAnsi="Calibri Light" w:cs="Calibri Light"/>
          <w:b/>
          <w:color w:val="1F497D"/>
          <w:sz w:val="21"/>
          <w:szCs w:val="21"/>
        </w:rPr>
      </w:pPr>
      <w:r w:rsidRPr="00A05DD1">
        <w:rPr>
          <w:rFonts w:ascii="Calibri Light" w:hAnsi="Calibri Light" w:cs="Calibri Light"/>
          <w:b/>
          <w:color w:val="1F497D"/>
          <w:sz w:val="21"/>
          <w:szCs w:val="21"/>
        </w:rPr>
        <w:t>PROPOSED PROGRAMME</w:t>
      </w:r>
    </w:p>
    <w:p w14:paraId="543872B9" w14:textId="2A13F8C4" w:rsidR="00187806" w:rsidRPr="00A05DD1" w:rsidRDefault="00187806" w:rsidP="003E6412">
      <w:pPr>
        <w:jc w:val="both"/>
        <w:rPr>
          <w:rFonts w:ascii="Calibri Light" w:hAnsi="Calibri Light" w:cs="Calibri Light"/>
          <w:b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/>
          <w:color w:val="595959" w:themeColor="text1" w:themeTint="A6"/>
          <w:sz w:val="21"/>
          <w:szCs w:val="21"/>
        </w:rPr>
        <w:t xml:space="preserve">Hosts: </w:t>
      </w: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PRs of Japan, Georgia and Thailand</w:t>
      </w:r>
      <w:r w:rsidR="00C80457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, WHO</w:t>
      </w:r>
    </w:p>
    <w:p w14:paraId="1CF3EFF6" w14:textId="63F620BD" w:rsidR="00C64969" w:rsidRPr="00A05DD1" w:rsidRDefault="00C64969" w:rsidP="003E6412">
      <w:pPr>
        <w:jc w:val="both"/>
        <w:rPr>
          <w:rFonts w:ascii="Calibri Light" w:hAnsi="Calibri Light" w:cs="Calibri Light"/>
          <w:b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/>
          <w:color w:val="595959" w:themeColor="text1" w:themeTint="A6"/>
          <w:sz w:val="21"/>
          <w:szCs w:val="21"/>
        </w:rPr>
        <w:t>Moderator</w:t>
      </w:r>
      <w:r w:rsidR="003077D1" w:rsidRPr="00A05DD1">
        <w:rPr>
          <w:rFonts w:ascii="Calibri Light" w:hAnsi="Calibri Light" w:cs="Calibri Light"/>
          <w:b/>
          <w:color w:val="595959" w:themeColor="text1" w:themeTint="A6"/>
          <w:sz w:val="21"/>
          <w:szCs w:val="21"/>
        </w:rPr>
        <w:t xml:space="preserve">: </w:t>
      </w:r>
      <w:r w:rsidR="003077D1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Amb</w:t>
      </w:r>
      <w:r w:rsidR="00187806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assador</w:t>
      </w:r>
      <w:r w:rsidR="003077D1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Elizabeth Cousens, President and CEO of United Nations Foundation (TBC)</w:t>
      </w:r>
    </w:p>
    <w:p w14:paraId="7E2CEA97" w14:textId="13AD2D8B" w:rsidR="009052F2" w:rsidRPr="00A05DD1" w:rsidRDefault="00D17446" w:rsidP="003E6412">
      <w:pPr>
        <w:jc w:val="both"/>
        <w:rPr>
          <w:rFonts w:ascii="Calibri Light" w:hAnsi="Calibri Light" w:cs="Calibri Light"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/>
          <w:color w:val="595959" w:themeColor="text1" w:themeTint="A6"/>
          <w:sz w:val="21"/>
          <w:szCs w:val="21"/>
        </w:rPr>
        <w:t>OPENING SEGMENT</w:t>
      </w:r>
      <w:r w:rsidR="009052F2" w:rsidRPr="00A05DD1">
        <w:rPr>
          <w:rFonts w:ascii="Calibri Light" w:hAnsi="Calibri Light" w:cs="Calibri Light"/>
          <w:b/>
          <w:color w:val="595959" w:themeColor="text1" w:themeTint="A6"/>
          <w:sz w:val="21"/>
          <w:szCs w:val="21"/>
        </w:rPr>
        <w:t xml:space="preserve"> </w:t>
      </w:r>
      <w:r w:rsidR="009052F2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(15 min</w:t>
      </w: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/ 3 min each</w:t>
      </w:r>
      <w:r w:rsidR="009052F2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)</w:t>
      </w:r>
    </w:p>
    <w:p w14:paraId="6A7E08A4" w14:textId="30106FD2" w:rsidR="00B334E2" w:rsidRPr="00A05DD1" w:rsidRDefault="00272777" w:rsidP="003E6412">
      <w:pPr>
        <w:jc w:val="both"/>
        <w:rPr>
          <w:rFonts w:ascii="Calibri Light" w:hAnsi="Calibri Light" w:cs="Calibri Light"/>
          <w:i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i/>
          <w:color w:val="595959" w:themeColor="text1" w:themeTint="A6"/>
          <w:sz w:val="21"/>
          <w:szCs w:val="21"/>
        </w:rPr>
        <w:t>Political messages and g</w:t>
      </w:r>
      <w:r w:rsidR="00B334E2" w:rsidRPr="00A05DD1">
        <w:rPr>
          <w:rFonts w:ascii="Calibri Light" w:hAnsi="Calibri Light" w:cs="Calibri Light"/>
          <w:i/>
          <w:color w:val="595959" w:themeColor="text1" w:themeTint="A6"/>
          <w:sz w:val="21"/>
          <w:szCs w:val="21"/>
        </w:rPr>
        <w:t>lobal solidarity</w:t>
      </w:r>
    </w:p>
    <w:p w14:paraId="05C717E2" w14:textId="4B447B47" w:rsidR="009052F2" w:rsidRPr="00A05DD1" w:rsidRDefault="009052F2" w:rsidP="00187806">
      <w:pPr>
        <w:pStyle w:val="ListParagraph"/>
        <w:numPr>
          <w:ilvl w:val="0"/>
          <w:numId w:val="9"/>
        </w:numPr>
        <w:jc w:val="both"/>
        <w:rPr>
          <w:rFonts w:ascii="Calibri Light" w:hAnsi="Calibri Light" w:cs="Calibri Light"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SG/DSG</w:t>
      </w:r>
      <w:r w:rsidR="00440194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(TBC)</w:t>
      </w:r>
    </w:p>
    <w:p w14:paraId="7F6EBC35" w14:textId="516BB5DA" w:rsidR="009052F2" w:rsidRPr="00A05DD1" w:rsidRDefault="009052F2" w:rsidP="00187806">
      <w:pPr>
        <w:pStyle w:val="ListParagraph"/>
        <w:numPr>
          <w:ilvl w:val="0"/>
          <w:numId w:val="9"/>
        </w:numPr>
        <w:jc w:val="both"/>
        <w:rPr>
          <w:rFonts w:ascii="Calibri Light" w:hAnsi="Calibri Light" w:cs="Calibri Light"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>WHO DG</w:t>
      </w:r>
      <w:r w:rsidR="00440194" w:rsidRPr="00A05DD1">
        <w:rPr>
          <w:rFonts w:ascii="Calibri Light" w:hAnsi="Calibri Light" w:cs="Calibri Light"/>
          <w:color w:val="595959" w:themeColor="text1" w:themeTint="A6"/>
          <w:sz w:val="21"/>
          <w:szCs w:val="21"/>
        </w:rPr>
        <w:t xml:space="preserve"> (TBC)</w:t>
      </w:r>
    </w:p>
    <w:p w14:paraId="1B4DD3A6" w14:textId="62AF49E7" w:rsidR="0048382F" w:rsidRPr="00A05DD1" w:rsidRDefault="00111721" w:rsidP="0048382F">
      <w:pPr>
        <w:pStyle w:val="ListParagraph"/>
        <w:numPr>
          <w:ilvl w:val="0"/>
          <w:numId w:val="9"/>
        </w:numPr>
        <w:jc w:val="both"/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</w:pPr>
      <w:r w:rsidRPr="0011172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>H.E. Mr.</w:t>
      </w:r>
      <w:r w:rsidR="0048382F" w:rsidRPr="0011172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 </w:t>
      </w:r>
      <w:r w:rsidR="00135D28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MOTEGI </w:t>
      </w:r>
      <w:proofErr w:type="spellStart"/>
      <w:r w:rsidRPr="0011172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>Toshimitsu</w:t>
      </w:r>
      <w:proofErr w:type="spellEnd"/>
      <w:r w:rsidR="00135D28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, </w:t>
      </w:r>
      <w:r w:rsidR="0048382F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Foreign Minister</w:t>
      </w:r>
      <w:r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 of Japan</w:t>
      </w:r>
    </w:p>
    <w:p w14:paraId="13BD3BE8" w14:textId="1D011661" w:rsidR="0048382F" w:rsidRPr="00A05DD1" w:rsidRDefault="0048382F" w:rsidP="0048382F">
      <w:pPr>
        <w:pStyle w:val="ListParagraph"/>
        <w:numPr>
          <w:ilvl w:val="0"/>
          <w:numId w:val="9"/>
        </w:numPr>
        <w:jc w:val="both"/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Georgia, Health</w:t>
      </w:r>
      <w:r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 or Foreign</w:t>
      </w:r>
      <w:r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 Minister (TBC)</w:t>
      </w:r>
    </w:p>
    <w:p w14:paraId="1A4D71F9" w14:textId="48D5D6E2" w:rsidR="0048382F" w:rsidRPr="00A05DD1" w:rsidRDefault="0048382F" w:rsidP="0048382F">
      <w:pPr>
        <w:pStyle w:val="ListParagraph"/>
        <w:numPr>
          <w:ilvl w:val="0"/>
          <w:numId w:val="9"/>
        </w:numPr>
        <w:jc w:val="both"/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Thailand, Foreign Minister (TBC)</w:t>
      </w:r>
    </w:p>
    <w:p w14:paraId="27C1F6FB" w14:textId="572CB926" w:rsidR="009052F2" w:rsidRPr="00A05DD1" w:rsidRDefault="009052F2" w:rsidP="003E6412">
      <w:pPr>
        <w:jc w:val="both"/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</w:pPr>
    </w:p>
    <w:p w14:paraId="5B622AE5" w14:textId="629602A9" w:rsidR="00187806" w:rsidRPr="00A05DD1" w:rsidRDefault="009052F2" w:rsidP="003E6412">
      <w:pPr>
        <w:jc w:val="both"/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>MINISTERIAL PANEL</w:t>
      </w:r>
      <w:r w:rsidR="00D17446" w:rsidRPr="00A05DD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 (</w:t>
      </w:r>
      <w:r w:rsidR="00AF6B2B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15</w:t>
      </w:r>
      <w:r w:rsidR="0098604A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 min</w:t>
      </w:r>
      <w:r w:rsidR="00D17446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 / 5 min each</w:t>
      </w:r>
      <w:r w:rsidR="0098604A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)</w:t>
      </w:r>
    </w:p>
    <w:p w14:paraId="69C7C8F5" w14:textId="33B3A5FA" w:rsidR="009052F2" w:rsidRPr="00A05DD1" w:rsidRDefault="009052F2" w:rsidP="003E6412">
      <w:pPr>
        <w:jc w:val="both"/>
        <w:rPr>
          <w:rFonts w:ascii="Calibri Light" w:hAnsi="Calibri Light" w:cs="Calibri Light"/>
          <w:bCs/>
          <w:i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Cs/>
          <w:i/>
          <w:color w:val="595959" w:themeColor="text1" w:themeTint="A6"/>
          <w:sz w:val="21"/>
          <w:szCs w:val="21"/>
        </w:rPr>
        <w:t xml:space="preserve">National </w:t>
      </w:r>
      <w:r w:rsidR="001F1F5F" w:rsidRPr="00A05DD1">
        <w:rPr>
          <w:rFonts w:ascii="Calibri Light" w:hAnsi="Calibri Light" w:cs="Calibri Light"/>
          <w:bCs/>
          <w:i/>
          <w:color w:val="595959" w:themeColor="text1" w:themeTint="A6"/>
          <w:sz w:val="21"/>
          <w:szCs w:val="21"/>
        </w:rPr>
        <w:t xml:space="preserve">Governance and </w:t>
      </w:r>
      <w:r w:rsidR="00D05140" w:rsidRPr="00A05DD1">
        <w:rPr>
          <w:rFonts w:ascii="Calibri Light" w:hAnsi="Calibri Light" w:cs="Calibri Light"/>
          <w:bCs/>
          <w:i/>
          <w:color w:val="595959" w:themeColor="text1" w:themeTint="A6"/>
          <w:sz w:val="21"/>
          <w:szCs w:val="21"/>
        </w:rPr>
        <w:t>best practices</w:t>
      </w:r>
    </w:p>
    <w:p w14:paraId="383C5022" w14:textId="7F56DF35" w:rsidR="00AF4670" w:rsidRPr="00A05DD1" w:rsidRDefault="00272777" w:rsidP="00187806">
      <w:pPr>
        <w:pStyle w:val="ListParagraph"/>
        <w:numPr>
          <w:ilvl w:val="0"/>
          <w:numId w:val="8"/>
        </w:numPr>
        <w:jc w:val="both"/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France </w:t>
      </w:r>
      <w:r w:rsidR="00440194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(TBC)</w:t>
      </w:r>
    </w:p>
    <w:p w14:paraId="7CDA2A63" w14:textId="11AEECF0" w:rsidR="005E6536" w:rsidRPr="00A05DD1" w:rsidRDefault="005E6536" w:rsidP="00187806">
      <w:pPr>
        <w:pStyle w:val="ListParagraph"/>
        <w:numPr>
          <w:ilvl w:val="0"/>
          <w:numId w:val="8"/>
        </w:numPr>
        <w:jc w:val="both"/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Mexico (TBC)</w:t>
      </w:r>
    </w:p>
    <w:p w14:paraId="7EC46F47" w14:textId="1F4A9341" w:rsidR="00272777" w:rsidRPr="00A05DD1" w:rsidRDefault="00272777" w:rsidP="00187806">
      <w:pPr>
        <w:pStyle w:val="ListParagraph"/>
        <w:numPr>
          <w:ilvl w:val="0"/>
          <w:numId w:val="8"/>
        </w:numPr>
        <w:jc w:val="both"/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Senegal (TBC)</w:t>
      </w:r>
    </w:p>
    <w:p w14:paraId="0AFFE488" w14:textId="05C96C23" w:rsidR="00AF6B2B" w:rsidRPr="00A05DD1" w:rsidRDefault="00AF6B2B" w:rsidP="00AF6B2B">
      <w:pPr>
        <w:jc w:val="both"/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</w:pPr>
    </w:p>
    <w:p w14:paraId="1B462188" w14:textId="1F055AE2" w:rsidR="00AF6B2B" w:rsidRPr="00A05DD1" w:rsidRDefault="00AF6B2B" w:rsidP="00AF6B2B">
      <w:pPr>
        <w:jc w:val="both"/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>OPEN DISCUSSION / Q&amp;A</w:t>
      </w:r>
      <w:r w:rsidR="00D17446" w:rsidRPr="00A05DD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 </w:t>
      </w:r>
      <w:r w:rsidR="00D17446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(15 min)</w:t>
      </w:r>
    </w:p>
    <w:p w14:paraId="3AB84448" w14:textId="77777777" w:rsidR="00CB0955" w:rsidRPr="00A05DD1" w:rsidRDefault="00CB0955" w:rsidP="003E6412">
      <w:pPr>
        <w:jc w:val="both"/>
        <w:rPr>
          <w:rFonts w:ascii="Calibri Light" w:hAnsi="Calibri Light" w:cs="Calibri Light"/>
          <w:b/>
          <w:bCs/>
          <w:color w:val="1F497D"/>
          <w:sz w:val="21"/>
          <w:szCs w:val="21"/>
        </w:rPr>
      </w:pPr>
    </w:p>
    <w:p w14:paraId="55731444" w14:textId="4EF73866" w:rsidR="00187806" w:rsidRPr="00A05DD1" w:rsidRDefault="00CB0955" w:rsidP="003E6412">
      <w:pPr>
        <w:jc w:val="both"/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>THEMATIC DISCUSSION</w:t>
      </w:r>
      <w:r w:rsidR="0098604A" w:rsidRPr="00A05DD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 </w:t>
      </w:r>
      <w:r w:rsidR="0098604A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(</w:t>
      </w:r>
      <w:r w:rsidR="00D17446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15</w:t>
      </w:r>
      <w:r w:rsidR="0098604A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 min</w:t>
      </w:r>
      <w:r w:rsidR="00D17446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 / 5 min each</w:t>
      </w:r>
      <w:r w:rsidR="0098604A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)</w:t>
      </w:r>
      <w:r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 </w:t>
      </w:r>
    </w:p>
    <w:p w14:paraId="3621BDAE" w14:textId="24697CA7" w:rsidR="00F05C89" w:rsidRPr="00A05DD1" w:rsidRDefault="001F1F5F" w:rsidP="003E6412">
      <w:pPr>
        <w:jc w:val="both"/>
        <w:rPr>
          <w:rFonts w:ascii="Calibri Light" w:hAnsi="Calibri Light" w:cs="Calibri Light"/>
          <w:bCs/>
          <w:i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Cs/>
          <w:i/>
          <w:color w:val="595959" w:themeColor="text1" w:themeTint="A6"/>
          <w:sz w:val="21"/>
          <w:szCs w:val="21"/>
        </w:rPr>
        <w:t>Essential Services, Access to Medicines, Financial Protection</w:t>
      </w:r>
      <w:r w:rsidR="00F05C89" w:rsidRPr="00A05DD1">
        <w:rPr>
          <w:rFonts w:ascii="Calibri Light" w:hAnsi="Calibri Light" w:cs="Calibri Light"/>
          <w:bCs/>
          <w:i/>
          <w:color w:val="595959" w:themeColor="text1" w:themeTint="A6"/>
          <w:sz w:val="21"/>
          <w:szCs w:val="21"/>
        </w:rPr>
        <w:t xml:space="preserve"> – </w:t>
      </w:r>
      <w:r w:rsidR="00956603" w:rsidRPr="00A05DD1">
        <w:rPr>
          <w:rFonts w:ascii="Calibri Light" w:hAnsi="Calibri Light" w:cs="Calibri Light"/>
          <w:bCs/>
          <w:i/>
          <w:color w:val="595959" w:themeColor="text1" w:themeTint="A6"/>
          <w:sz w:val="21"/>
          <w:szCs w:val="21"/>
        </w:rPr>
        <w:t xml:space="preserve">the </w:t>
      </w:r>
      <w:r w:rsidR="00F05C89" w:rsidRPr="00A05DD1">
        <w:rPr>
          <w:rFonts w:ascii="Calibri Light" w:hAnsi="Calibri Light" w:cs="Calibri Light"/>
          <w:bCs/>
          <w:i/>
          <w:color w:val="595959" w:themeColor="text1" w:themeTint="A6"/>
          <w:sz w:val="21"/>
          <w:szCs w:val="21"/>
        </w:rPr>
        <w:t>implementation</w:t>
      </w:r>
      <w:r w:rsidR="00956603" w:rsidRPr="00A05DD1">
        <w:rPr>
          <w:rFonts w:ascii="Calibri Light" w:hAnsi="Calibri Light" w:cs="Calibri Light"/>
          <w:bCs/>
          <w:i/>
          <w:color w:val="595959" w:themeColor="text1" w:themeTint="A6"/>
          <w:sz w:val="21"/>
          <w:szCs w:val="21"/>
        </w:rPr>
        <w:t xml:space="preserve"> </w:t>
      </w:r>
    </w:p>
    <w:p w14:paraId="0C363FA7" w14:textId="5D8FFD68" w:rsidR="0039623C" w:rsidRPr="0039623C" w:rsidRDefault="0039623C" w:rsidP="0039623C">
      <w:pPr>
        <w:pStyle w:val="ListParagraph"/>
        <w:numPr>
          <w:ilvl w:val="0"/>
          <w:numId w:val="10"/>
        </w:numPr>
        <w:jc w:val="both"/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</w:pPr>
      <w:r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Dr. </w:t>
      </w:r>
      <w:r w:rsidR="006E1026" w:rsidRPr="00A05DD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>Seth Berkley, CEO of Gavi</w:t>
      </w:r>
      <w:r w:rsidR="00746969" w:rsidRPr="00A05DD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 – </w:t>
      </w:r>
      <w:r w:rsidR="00746969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access to medicines</w:t>
      </w:r>
      <w:r w:rsidR="00746969" w:rsidRPr="00A05DD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 </w:t>
      </w:r>
    </w:p>
    <w:p w14:paraId="1B1882BD" w14:textId="0B713BE0" w:rsidR="006E1026" w:rsidRPr="0039623C" w:rsidRDefault="0039623C" w:rsidP="0039623C">
      <w:pPr>
        <w:pStyle w:val="ListParagraph"/>
        <w:numPr>
          <w:ilvl w:val="0"/>
          <w:numId w:val="10"/>
        </w:numPr>
        <w:jc w:val="both"/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</w:pPr>
      <w:r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Dr. </w:t>
      </w:r>
      <w:r w:rsidRPr="0039623C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>Khuat Thi Hai Oanh</w:t>
      </w:r>
      <w:r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, </w:t>
      </w:r>
      <w:r w:rsidRPr="009E5FA4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Executive Director of </w:t>
      </w:r>
      <w:r w:rsidR="009E5FA4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the </w:t>
      </w:r>
      <w:r w:rsidR="009E5FA4" w:rsidRPr="009E5FA4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Center for Support Community Development Initiatives (SCDI</w:t>
      </w:r>
      <w:r w:rsidR="009E5FA4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) and UHC2030 Advisory Group member</w:t>
      </w:r>
      <w:r w:rsidR="00746969" w:rsidRPr="0039623C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 – </w:t>
      </w:r>
      <w:r w:rsidR="00746969" w:rsidRPr="0039623C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accountability</w:t>
      </w:r>
      <w:r w:rsidR="006C3FEC" w:rsidRPr="0039623C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 / </w:t>
      </w:r>
      <w:r w:rsidR="009D0F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accessibility and </w:t>
      </w:r>
      <w:r w:rsidR="006C3FEC" w:rsidRPr="0039623C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equity / leave no one behind</w:t>
      </w:r>
      <w:r w:rsidR="003E2298" w:rsidRPr="0039623C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 </w:t>
      </w:r>
    </w:p>
    <w:p w14:paraId="1F694CF1" w14:textId="6E9DEFB2" w:rsidR="005F5858" w:rsidRPr="00A05DD1" w:rsidRDefault="00A05DD1" w:rsidP="0098604A">
      <w:pPr>
        <w:pStyle w:val="ListParagraph"/>
        <w:numPr>
          <w:ilvl w:val="0"/>
          <w:numId w:val="10"/>
        </w:numPr>
        <w:jc w:val="both"/>
        <w:rPr>
          <w:rFonts w:ascii="Calibri Light" w:hAnsi="Calibri Light" w:cs="Calibri Light"/>
          <w:bCs/>
          <w:color w:val="595959" w:themeColor="text1" w:themeTint="A6"/>
          <w:sz w:val="21"/>
          <w:szCs w:val="21"/>
          <w:highlight w:val="yellow"/>
        </w:rPr>
      </w:pPr>
      <w:r w:rsidRPr="00A05DD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Private Sector Representative </w:t>
      </w:r>
      <w:r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  <w:highlight w:val="yellow"/>
        </w:rPr>
        <w:t>(request from WUN, to be nominated by UHC2030 or UNF BCUN)</w:t>
      </w:r>
    </w:p>
    <w:p w14:paraId="1284591A" w14:textId="2B789150" w:rsidR="00F05C89" w:rsidRPr="00E15ABA" w:rsidRDefault="00F05C89" w:rsidP="0098604A">
      <w:pPr>
        <w:pStyle w:val="ListParagraph"/>
        <w:numPr>
          <w:ilvl w:val="0"/>
          <w:numId w:val="10"/>
        </w:numPr>
        <w:jc w:val="both"/>
        <w:rPr>
          <w:rFonts w:ascii="Calibri Light" w:hAnsi="Calibri Light" w:cs="Calibri Light"/>
          <w:b/>
          <w:bCs/>
          <w:strike/>
          <w:color w:val="595959" w:themeColor="text1" w:themeTint="A6"/>
          <w:sz w:val="21"/>
          <w:szCs w:val="21"/>
          <w:highlight w:val="yellow"/>
        </w:rPr>
      </w:pPr>
      <w:commentRangeStart w:id="1"/>
      <w:r w:rsidRPr="00E15ABA">
        <w:rPr>
          <w:rFonts w:ascii="Calibri Light" w:hAnsi="Calibri Light" w:cs="Calibri Light"/>
          <w:b/>
          <w:bCs/>
          <w:strike/>
          <w:color w:val="595959" w:themeColor="text1" w:themeTint="A6"/>
          <w:sz w:val="21"/>
          <w:szCs w:val="21"/>
          <w:highlight w:val="yellow"/>
        </w:rPr>
        <w:t>Multilateral organization</w:t>
      </w:r>
      <w:r w:rsidR="00187806" w:rsidRPr="00E15ABA">
        <w:rPr>
          <w:rFonts w:ascii="Calibri Light" w:hAnsi="Calibri Light" w:cs="Calibri Light"/>
          <w:b/>
          <w:bCs/>
          <w:strike/>
          <w:color w:val="595959" w:themeColor="text1" w:themeTint="A6"/>
          <w:sz w:val="21"/>
          <w:szCs w:val="21"/>
          <w:highlight w:val="yellow"/>
        </w:rPr>
        <w:t xml:space="preserve"> (World Bank, UNICEF, UNDP?)</w:t>
      </w:r>
      <w:r w:rsidR="00746969" w:rsidRPr="00E15ABA">
        <w:rPr>
          <w:rFonts w:ascii="Calibri Light" w:hAnsi="Calibri Light" w:cs="Calibri Light"/>
          <w:b/>
          <w:bCs/>
          <w:strike/>
          <w:color w:val="595959" w:themeColor="text1" w:themeTint="A6"/>
          <w:sz w:val="21"/>
          <w:szCs w:val="21"/>
          <w:highlight w:val="yellow"/>
        </w:rPr>
        <w:t xml:space="preserve"> – </w:t>
      </w:r>
      <w:r w:rsidR="00746969" w:rsidRPr="00E15ABA">
        <w:rPr>
          <w:rFonts w:ascii="Calibri Light" w:hAnsi="Calibri Light" w:cs="Calibri Light"/>
          <w:bCs/>
          <w:strike/>
          <w:color w:val="595959" w:themeColor="text1" w:themeTint="A6"/>
          <w:sz w:val="21"/>
          <w:szCs w:val="21"/>
          <w:highlight w:val="yellow"/>
        </w:rPr>
        <w:t>essential services</w:t>
      </w:r>
      <w:r w:rsidR="006C3FEC" w:rsidRPr="00E15ABA">
        <w:rPr>
          <w:rFonts w:ascii="Calibri Light" w:hAnsi="Calibri Light" w:cs="Calibri Light"/>
          <w:bCs/>
          <w:strike/>
          <w:color w:val="595959" w:themeColor="text1" w:themeTint="A6"/>
          <w:sz w:val="21"/>
          <w:szCs w:val="21"/>
          <w:highlight w:val="yellow"/>
        </w:rPr>
        <w:t xml:space="preserve"> / financial protection</w:t>
      </w:r>
      <w:r w:rsidR="00A05DD1" w:rsidRPr="00E15ABA">
        <w:rPr>
          <w:rFonts w:ascii="Calibri Light" w:hAnsi="Calibri Light" w:cs="Calibri Light"/>
          <w:bCs/>
          <w:strike/>
          <w:color w:val="595959" w:themeColor="text1" w:themeTint="A6"/>
          <w:sz w:val="21"/>
          <w:szCs w:val="21"/>
          <w:highlight w:val="yellow"/>
        </w:rPr>
        <w:t xml:space="preserve"> </w:t>
      </w:r>
      <w:commentRangeEnd w:id="1"/>
      <w:r w:rsidR="00E15ABA">
        <w:rPr>
          <w:rStyle w:val="CommentReference"/>
        </w:rPr>
        <w:commentReference w:id="1"/>
      </w:r>
    </w:p>
    <w:p w14:paraId="0C4D57ED" w14:textId="77777777" w:rsidR="009B7FE0" w:rsidRPr="00A05DD1" w:rsidRDefault="009B7FE0" w:rsidP="009B7FE0">
      <w:pPr>
        <w:pStyle w:val="ListParagraph"/>
        <w:jc w:val="both"/>
        <w:rPr>
          <w:rFonts w:ascii="Calibri Light" w:hAnsi="Calibri Light" w:cs="Calibri Light"/>
          <w:b/>
          <w:bCs/>
          <w:color w:val="1F497D"/>
          <w:sz w:val="21"/>
          <w:szCs w:val="21"/>
        </w:rPr>
      </w:pPr>
    </w:p>
    <w:p w14:paraId="5C8B5DFD" w14:textId="633B0544" w:rsidR="0026049D" w:rsidRPr="00A05DD1" w:rsidRDefault="00B317FF" w:rsidP="003E6412">
      <w:pPr>
        <w:jc w:val="both"/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</w:pPr>
      <w:r w:rsidRPr="00A05DD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>OPEN DISCUSSION/</w:t>
      </w:r>
      <w:r w:rsidR="009B7FE0" w:rsidRPr="00A05DD1">
        <w:rPr>
          <w:rFonts w:ascii="Calibri Light" w:hAnsi="Calibri Light" w:cs="Calibri Light"/>
          <w:b/>
          <w:bCs/>
          <w:color w:val="595959" w:themeColor="text1" w:themeTint="A6"/>
          <w:sz w:val="21"/>
          <w:szCs w:val="21"/>
        </w:rPr>
        <w:t xml:space="preserve">Q&amp;A </w:t>
      </w:r>
      <w:r w:rsidR="009B7FE0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(</w:t>
      </w:r>
      <w:r w:rsidR="00D60F5B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 xml:space="preserve">15 – 30 </w:t>
      </w:r>
      <w:r w:rsidR="009B7FE0" w:rsidRPr="00A05DD1">
        <w:rPr>
          <w:rFonts w:ascii="Calibri Light" w:hAnsi="Calibri Light" w:cs="Calibri Light"/>
          <w:bCs/>
          <w:color w:val="595959" w:themeColor="text1" w:themeTint="A6"/>
          <w:sz w:val="21"/>
          <w:szCs w:val="21"/>
        </w:rPr>
        <w:t>min)</w:t>
      </w:r>
    </w:p>
    <w:sectPr w:rsidR="0026049D" w:rsidRPr="00A05DD1" w:rsidSect="00C80457">
      <w:pgSz w:w="11906" w:h="16838"/>
      <w:pgMar w:top="1440" w:right="1440" w:bottom="630" w:left="1440" w:header="850" w:footer="994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CLARK, Jessica" w:date="2020-09-18T11:02:00Z" w:initials="CJ">
    <w:p w14:paraId="51D4686A" w14:textId="071B4A65" w:rsidR="00E15ABA" w:rsidRDefault="00E15ABA">
      <w:pPr>
        <w:pStyle w:val="CommentText"/>
      </w:pPr>
      <w:r>
        <w:rPr>
          <w:rStyle w:val="CommentReference"/>
        </w:rPr>
        <w:annotationRef/>
      </w:r>
      <w:r>
        <w:t xml:space="preserve">WHO could represent </w:t>
      </w:r>
      <w:r w:rsidR="0039623C">
        <w:t>the UN system and we can modify the topics a bit for the thematic panel</w:t>
      </w:r>
      <w:proofErr w:type="gramStart"/>
      <w:r w:rsidR="0039623C">
        <w:t>)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D468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D4686A" w16cid:durableId="230F12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67CC"/>
    <w:multiLevelType w:val="hybridMultilevel"/>
    <w:tmpl w:val="5DD299F6"/>
    <w:lvl w:ilvl="0" w:tplc="D38AD60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541B"/>
    <w:multiLevelType w:val="hybridMultilevel"/>
    <w:tmpl w:val="BFEA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60F7E"/>
    <w:multiLevelType w:val="hybridMultilevel"/>
    <w:tmpl w:val="3C247D46"/>
    <w:lvl w:ilvl="0" w:tplc="EFAA11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06199D"/>
    <w:multiLevelType w:val="hybridMultilevel"/>
    <w:tmpl w:val="CA0E2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C0218"/>
    <w:multiLevelType w:val="hybridMultilevel"/>
    <w:tmpl w:val="25EE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81313"/>
    <w:multiLevelType w:val="hybridMultilevel"/>
    <w:tmpl w:val="D854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A0F9D"/>
    <w:multiLevelType w:val="hybridMultilevel"/>
    <w:tmpl w:val="1DC8EA4A"/>
    <w:lvl w:ilvl="0" w:tplc="C2140EC6">
      <w:start w:val="1"/>
      <w:numFmt w:val="lowerRoman"/>
      <w:lvlText w:val="(%1)"/>
      <w:lvlJc w:val="left"/>
      <w:pPr>
        <w:ind w:left="9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439C6FFB"/>
    <w:multiLevelType w:val="hybridMultilevel"/>
    <w:tmpl w:val="7302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5087F"/>
    <w:multiLevelType w:val="hybridMultilevel"/>
    <w:tmpl w:val="73E6D70E"/>
    <w:lvl w:ilvl="0" w:tplc="EFAA11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1049E"/>
    <w:multiLevelType w:val="hybridMultilevel"/>
    <w:tmpl w:val="AF40C9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RK, Jessica">
    <w15:presenceInfo w15:providerId="AD" w15:userId="S::clarkj@who.int::e4b4bafe-33c7-4b53-80a3-33ce96dc0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10"/>
    <w:rsid w:val="000014AA"/>
    <w:rsid w:val="00021A4E"/>
    <w:rsid w:val="000277E7"/>
    <w:rsid w:val="00076C69"/>
    <w:rsid w:val="00084257"/>
    <w:rsid w:val="000B5036"/>
    <w:rsid w:val="000C7488"/>
    <w:rsid w:val="000F0EE1"/>
    <w:rsid w:val="000F2D66"/>
    <w:rsid w:val="000F53F0"/>
    <w:rsid w:val="001005F9"/>
    <w:rsid w:val="001057A0"/>
    <w:rsid w:val="00111721"/>
    <w:rsid w:val="00135D28"/>
    <w:rsid w:val="00187806"/>
    <w:rsid w:val="0019567A"/>
    <w:rsid w:val="001C0CFE"/>
    <w:rsid w:val="001C1695"/>
    <w:rsid w:val="001D2DC0"/>
    <w:rsid w:val="001E1BA5"/>
    <w:rsid w:val="001F1F5F"/>
    <w:rsid w:val="00212F44"/>
    <w:rsid w:val="00234745"/>
    <w:rsid w:val="00245DB6"/>
    <w:rsid w:val="0026049D"/>
    <w:rsid w:val="00272777"/>
    <w:rsid w:val="002823BE"/>
    <w:rsid w:val="00284E10"/>
    <w:rsid w:val="002B514C"/>
    <w:rsid w:val="003077D1"/>
    <w:rsid w:val="0039623C"/>
    <w:rsid w:val="00396CE7"/>
    <w:rsid w:val="003A473D"/>
    <w:rsid w:val="003B667C"/>
    <w:rsid w:val="003E2298"/>
    <w:rsid w:val="003E6412"/>
    <w:rsid w:val="003F2E86"/>
    <w:rsid w:val="00410BB2"/>
    <w:rsid w:val="00427080"/>
    <w:rsid w:val="00437046"/>
    <w:rsid w:val="00440194"/>
    <w:rsid w:val="0048382F"/>
    <w:rsid w:val="004921D7"/>
    <w:rsid w:val="00496A58"/>
    <w:rsid w:val="00496AAE"/>
    <w:rsid w:val="004E02BB"/>
    <w:rsid w:val="004F7E03"/>
    <w:rsid w:val="005014FF"/>
    <w:rsid w:val="00550CCC"/>
    <w:rsid w:val="00556A1F"/>
    <w:rsid w:val="00575FE5"/>
    <w:rsid w:val="00597930"/>
    <w:rsid w:val="005D6267"/>
    <w:rsid w:val="005E6536"/>
    <w:rsid w:val="005F5858"/>
    <w:rsid w:val="00605E3B"/>
    <w:rsid w:val="00654264"/>
    <w:rsid w:val="00657470"/>
    <w:rsid w:val="00662561"/>
    <w:rsid w:val="006676DF"/>
    <w:rsid w:val="00685BAB"/>
    <w:rsid w:val="006928D0"/>
    <w:rsid w:val="006B0C89"/>
    <w:rsid w:val="006B40C0"/>
    <w:rsid w:val="006C3FEC"/>
    <w:rsid w:val="006C6731"/>
    <w:rsid w:val="006E1026"/>
    <w:rsid w:val="00700DED"/>
    <w:rsid w:val="00703DAD"/>
    <w:rsid w:val="00723F3F"/>
    <w:rsid w:val="00746969"/>
    <w:rsid w:val="00752CB0"/>
    <w:rsid w:val="00756E81"/>
    <w:rsid w:val="007601B7"/>
    <w:rsid w:val="00795605"/>
    <w:rsid w:val="007A5515"/>
    <w:rsid w:val="007A7358"/>
    <w:rsid w:val="007B086D"/>
    <w:rsid w:val="007B5FFF"/>
    <w:rsid w:val="007C5435"/>
    <w:rsid w:val="007D6533"/>
    <w:rsid w:val="00801192"/>
    <w:rsid w:val="00816B55"/>
    <w:rsid w:val="00820C9F"/>
    <w:rsid w:val="008364BB"/>
    <w:rsid w:val="008D3B15"/>
    <w:rsid w:val="009052F2"/>
    <w:rsid w:val="00911684"/>
    <w:rsid w:val="00921774"/>
    <w:rsid w:val="00941300"/>
    <w:rsid w:val="009429AB"/>
    <w:rsid w:val="009475B6"/>
    <w:rsid w:val="00956603"/>
    <w:rsid w:val="0098604A"/>
    <w:rsid w:val="00991745"/>
    <w:rsid w:val="009B7FE0"/>
    <w:rsid w:val="009C324A"/>
    <w:rsid w:val="009D0FD1"/>
    <w:rsid w:val="009D314B"/>
    <w:rsid w:val="009D37E5"/>
    <w:rsid w:val="009D5B9A"/>
    <w:rsid w:val="009E5FA4"/>
    <w:rsid w:val="00A05DD1"/>
    <w:rsid w:val="00A24C32"/>
    <w:rsid w:val="00A253B9"/>
    <w:rsid w:val="00A52218"/>
    <w:rsid w:val="00A81874"/>
    <w:rsid w:val="00AF4670"/>
    <w:rsid w:val="00AF6B2B"/>
    <w:rsid w:val="00B04D30"/>
    <w:rsid w:val="00B14520"/>
    <w:rsid w:val="00B16CF2"/>
    <w:rsid w:val="00B26F3C"/>
    <w:rsid w:val="00B2713E"/>
    <w:rsid w:val="00B317FF"/>
    <w:rsid w:val="00B334E2"/>
    <w:rsid w:val="00B62282"/>
    <w:rsid w:val="00B840E0"/>
    <w:rsid w:val="00B93EC8"/>
    <w:rsid w:val="00BF640C"/>
    <w:rsid w:val="00C016D8"/>
    <w:rsid w:val="00C0622D"/>
    <w:rsid w:val="00C3724F"/>
    <w:rsid w:val="00C64969"/>
    <w:rsid w:val="00C80457"/>
    <w:rsid w:val="00CA292B"/>
    <w:rsid w:val="00CB0325"/>
    <w:rsid w:val="00CB0955"/>
    <w:rsid w:val="00CC091A"/>
    <w:rsid w:val="00CC4647"/>
    <w:rsid w:val="00CE70F3"/>
    <w:rsid w:val="00CF30AE"/>
    <w:rsid w:val="00D05140"/>
    <w:rsid w:val="00D17446"/>
    <w:rsid w:val="00D375B9"/>
    <w:rsid w:val="00D60F5B"/>
    <w:rsid w:val="00D80C5E"/>
    <w:rsid w:val="00DB13A0"/>
    <w:rsid w:val="00DB76EC"/>
    <w:rsid w:val="00DE21C2"/>
    <w:rsid w:val="00E15ABA"/>
    <w:rsid w:val="00E1752C"/>
    <w:rsid w:val="00E5452D"/>
    <w:rsid w:val="00E70996"/>
    <w:rsid w:val="00F05C89"/>
    <w:rsid w:val="00F25484"/>
    <w:rsid w:val="00F66406"/>
    <w:rsid w:val="00F94558"/>
    <w:rsid w:val="00FA00A7"/>
    <w:rsid w:val="00FA1849"/>
    <w:rsid w:val="00FB0510"/>
    <w:rsid w:val="00FD3C71"/>
    <w:rsid w:val="00FE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EEB46B"/>
  <w15:chartTrackingRefBased/>
  <w15:docId w15:val="{F2F3A2A5-CB65-4529-89DB-582E0C0F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E10"/>
    <w:rPr>
      <w:rFonts w:ascii="Calibri" w:eastAsia="MS PGothic" w:hAnsi="Calibri" w:cs="Calibri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C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AA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0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E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5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A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ABA"/>
    <w:rPr>
      <w:rFonts w:ascii="Calibri" w:eastAsia="MS PGothic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BA"/>
    <w:rPr>
      <w:rFonts w:ascii="Calibri" w:eastAsia="MS PGothic" w:hAnsi="Calibri" w:cs="Calibri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E4520BDF-5029-43C7-8B3B-290F5FB60D5F-L0-001" TargetMode="Externa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s://www.who.int/publications/i/item/WHO-2019-nCoV-EHS_continuity-survey-2020.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gsm.who.int:8100/OA_HTML/OA.jsp?_rc=HR_PERSON_SIT_TOP_SS&amp;_ri=800&amp;pNtfFyiDetails=Y&amp;OAFunc=XXWHO_HRM_RENT_SUBY_EUR_FM1&amp;_ti=1174591799&amp;retainAM=Y&amp;addBreadCrumb=N&amp;OASF=null&amp;oapc=5https://apps.who.int/iris/bitstream/handle/10665/328913/WHO-HIS-HGF-19.1-eng.pdf?ua=1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gif"/><Relationship Id="rId5" Type="http://schemas.openxmlformats.org/officeDocument/2006/relationships/numbering" Target="numbering.xml"/><Relationship Id="rId15" Type="http://schemas.openxmlformats.org/officeDocument/2006/relationships/hyperlink" Target="https://undocs.org/en/A/RES/74/2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0F69FFE9A9D418E6B3F363E9CC33B" ma:contentTypeVersion="13" ma:contentTypeDescription="Create a new document." ma:contentTypeScope="" ma:versionID="ba8a05593471998764fababfda49be94">
  <xsd:schema xmlns:xsd="http://www.w3.org/2001/XMLSchema" xmlns:xs="http://www.w3.org/2001/XMLSchema" xmlns:p="http://schemas.microsoft.com/office/2006/metadata/properties" xmlns:ns3="f793b078-82a0-4d35-898c-fad86823c3cf" xmlns:ns4="d0be0fec-8d0c-4212-ac02-430393c78385" targetNamespace="http://schemas.microsoft.com/office/2006/metadata/properties" ma:root="true" ma:fieldsID="86ceaa29361f608cdaad3d172ab11f16" ns3:_="" ns4:_="">
    <xsd:import namespace="f793b078-82a0-4d35-898c-fad86823c3cf"/>
    <xsd:import namespace="d0be0fec-8d0c-4212-ac02-430393c78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3b078-82a0-4d35-898c-fad86823c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e0fec-8d0c-4212-ac02-430393c78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5E1A8-3FED-4E03-B93F-A36EAE0B9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44B3A-ACEE-4019-B416-A005E7E6C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3b078-82a0-4d35-898c-fad86823c3cf"/>
    <ds:schemaRef ds:uri="d0be0fec-8d0c-4212-ac02-430393c78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DD439-AA03-4A0C-B4D3-277A45ED1CC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0be0fec-8d0c-4212-ac02-430393c78385"/>
    <ds:schemaRef ds:uri="http://schemas.microsoft.com/office/2006/documentManagement/types"/>
    <ds:schemaRef ds:uri="f793b078-82a0-4d35-898c-fad86823c3c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D294D5-0EE8-44D6-A0CB-FBE1A21A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Yosuke</dc:creator>
  <cp:keywords/>
  <dc:description/>
  <cp:lastModifiedBy>CLARK, Jessica</cp:lastModifiedBy>
  <cp:revision>2</cp:revision>
  <dcterms:created xsi:type="dcterms:W3CDTF">2020-09-18T15:09:00Z</dcterms:created>
  <dcterms:modified xsi:type="dcterms:W3CDTF">2020-09-18T15:09:00Z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0x0101000360F69FFE9A9D418E6B3F363E9CC33B</vt:lpwstr>
  </property>
</Properties>
</file>